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776245" w:rsidRDefault="008236A1" w:rsidP="008236A1">
      <w:pPr>
        <w:tabs>
          <w:tab w:val="left" w:pos="6630"/>
        </w:tabs>
        <w:spacing w:line="360" w:lineRule="auto"/>
        <w:rPr>
          <w:rFonts w:ascii="黑体" w:eastAsia="黑体" w:hAnsi="黑体"/>
          <w:color w:val="000000"/>
          <w:sz w:val="32"/>
        </w:rPr>
      </w:pPr>
    </w:p>
    <w:p w:rsidR="005D115E" w:rsidRDefault="00A662B9"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北京信息职业技术学院</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005D115E">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5D115E"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4845C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一</w:t>
      </w:r>
      <w:r w:rsidRPr="004845C3">
        <w:rPr>
          <w:rFonts w:ascii="仿宋_GB2312" w:eastAsia="仿宋_GB2312" w:cs="宋体" w:hint="eastAsia"/>
          <w:color w:val="000000"/>
          <w:kern w:val="0"/>
          <w:sz w:val="32"/>
          <w:szCs w:val="32"/>
          <w:lang w:val="zh-CN"/>
        </w:rPr>
        <w:t>、财政拨款（含一般公共预算和政府性基金预算）</w:t>
      </w:r>
      <w:r w:rsidRPr="00D31843">
        <w:rPr>
          <w:rFonts w:ascii="仿宋_GB2312" w:eastAsia="仿宋_GB2312" w:cs="宋体" w:hint="eastAsia"/>
          <w:color w:val="000000"/>
          <w:kern w:val="0"/>
          <w:sz w:val="32"/>
          <w:szCs w:val="32"/>
          <w:lang w:val="zh-CN"/>
        </w:rPr>
        <w:t>“三公”经费支出表</w:t>
      </w:r>
    </w:p>
    <w:p w:rsidR="008236A1" w:rsidRPr="004845C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二</w:t>
      </w:r>
      <w:r w:rsidRPr="004845C3">
        <w:rPr>
          <w:rFonts w:ascii="仿宋_GB2312" w:eastAsia="仿宋_GB2312" w:cs="宋体" w:hint="eastAsia"/>
          <w:color w:val="000000"/>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606287" w:rsidRDefault="00CF3FED" w:rsidP="00606287">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t xml:space="preserve">第一部分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A662B9" w:rsidRPr="00D81346" w:rsidRDefault="00A662B9" w:rsidP="00D81346">
      <w:pPr>
        <w:ind w:firstLineChars="200" w:firstLine="640"/>
        <w:rPr>
          <w:rFonts w:ascii="仿宋_GB2312" w:eastAsia="仿宋_GB2312"/>
          <w:sz w:val="32"/>
          <w:szCs w:val="32"/>
        </w:rPr>
      </w:pPr>
      <w:r w:rsidRPr="00D81346">
        <w:rPr>
          <w:rFonts w:ascii="仿宋_GB2312" w:eastAsia="仿宋_GB2312" w:hint="eastAsia"/>
          <w:sz w:val="32"/>
          <w:szCs w:val="32"/>
        </w:rPr>
        <w:t>北京信息职业技术学院是公办全日制高等职业院校，是北京市财政全额拨款事业单位。北京信息职业技术学院于1954年建校</w:t>
      </w:r>
      <w:r w:rsidR="00EE3CAB" w:rsidRPr="00D81346">
        <w:rPr>
          <w:rFonts w:ascii="仿宋_GB2312" w:eastAsia="仿宋_GB2312" w:hint="eastAsia"/>
          <w:sz w:val="32"/>
          <w:szCs w:val="32"/>
        </w:rPr>
        <w:t>,</w:t>
      </w:r>
      <w:r w:rsidR="00AD1B97">
        <w:rPr>
          <w:rFonts w:ascii="仿宋_GB2312" w:eastAsia="仿宋_GB2312" w:hint="eastAsia"/>
          <w:sz w:val="32"/>
          <w:szCs w:val="32"/>
        </w:rPr>
        <w:t>第二机械工业部在北京酒仙桥电子工业区创建“华北第四工业学校”；</w:t>
      </w:r>
      <w:r w:rsidRPr="00D81346">
        <w:rPr>
          <w:rFonts w:ascii="仿宋_GB2312" w:eastAsia="仿宋_GB2312" w:hint="eastAsia"/>
          <w:sz w:val="32"/>
          <w:szCs w:val="32"/>
        </w:rPr>
        <w:t>1956</w:t>
      </w:r>
      <w:r w:rsidR="00AD1B97">
        <w:rPr>
          <w:rFonts w:ascii="仿宋_GB2312" w:eastAsia="仿宋_GB2312" w:hint="eastAsia"/>
          <w:sz w:val="32"/>
          <w:szCs w:val="32"/>
        </w:rPr>
        <w:t>年命名为“北京无线电工业学校”；</w:t>
      </w:r>
      <w:r w:rsidRPr="00D81346">
        <w:rPr>
          <w:rFonts w:ascii="仿宋_GB2312" w:eastAsia="仿宋_GB2312" w:hint="eastAsia"/>
          <w:sz w:val="32"/>
          <w:szCs w:val="32"/>
        </w:rPr>
        <w:t>1999年9月经国家教育部与北京市教委批准，北京无</w:t>
      </w:r>
      <w:r w:rsidR="00AD1B97">
        <w:rPr>
          <w:rFonts w:ascii="仿宋_GB2312" w:eastAsia="仿宋_GB2312" w:hint="eastAsia"/>
          <w:sz w:val="32"/>
          <w:szCs w:val="32"/>
        </w:rPr>
        <w:t>线电工业学校与北京成人电子信息大学合并组建北京信息职业技术学院；</w:t>
      </w:r>
      <w:r w:rsidRPr="00D81346">
        <w:rPr>
          <w:rFonts w:ascii="仿宋_GB2312" w:eastAsia="仿宋_GB2312" w:hint="eastAsia"/>
          <w:sz w:val="32"/>
          <w:szCs w:val="32"/>
        </w:rPr>
        <w:t>2003年将两所国家级重点中专学校北京市计算机工业学校与北京市电子工业学校并入北京信息职业技术学院，高职教育事业不断发展壮大。</w:t>
      </w:r>
    </w:p>
    <w:p w:rsidR="00A662B9" w:rsidRPr="00D81346" w:rsidRDefault="00A662B9" w:rsidP="00D81346">
      <w:pPr>
        <w:ind w:firstLineChars="200" w:firstLine="640"/>
        <w:rPr>
          <w:rFonts w:ascii="仿宋_GB2312" w:eastAsia="仿宋_GB2312"/>
          <w:sz w:val="32"/>
          <w:szCs w:val="32"/>
        </w:rPr>
      </w:pPr>
      <w:r w:rsidRPr="00D81346">
        <w:rPr>
          <w:rFonts w:ascii="仿宋_GB2312" w:eastAsia="仿宋_GB2312" w:hint="eastAsia"/>
          <w:sz w:val="32"/>
          <w:szCs w:val="32"/>
        </w:rPr>
        <w:t>北</w:t>
      </w:r>
      <w:r w:rsidR="001F5DA2" w:rsidRPr="00D81346">
        <w:rPr>
          <w:rFonts w:ascii="仿宋_GB2312" w:eastAsia="仿宋_GB2312" w:hint="eastAsia"/>
          <w:sz w:val="32"/>
          <w:szCs w:val="32"/>
        </w:rPr>
        <w:t>京信息职业技术学院隶属于北京电子控股有限责任公司，属行业办学高职院校</w:t>
      </w:r>
      <w:r w:rsidRPr="00D81346">
        <w:rPr>
          <w:rFonts w:ascii="仿宋_GB2312" w:eastAsia="仿宋_GB2312" w:hint="eastAsia"/>
          <w:sz w:val="32"/>
          <w:szCs w:val="32"/>
        </w:rPr>
        <w:t>。现有校本部（酒仙桥）、东校区（东坝）和南校区（花乡）三个校区，总占地面积350亩，建筑面积24万平方米。北京信息职业技术学院设立电子与自动化学院、计算机与通信学院、软件与信息学院、经济管理学院、基础教育学院、继续教育学院、数字艺术系、交通工程系、通用能力教学部、思想政治教育部，共6院2系2部10个教学机构。设有党政管理机构18个，包括：党委工作部、纪检监察处、学校办公室、发展规划处、人事处、教务处、科研处、信息中心、国际教育部、学生处、团委、招生就业处、工会办公室、法务办公室、财务资产处、审计处、保卫处、总务处。</w:t>
      </w:r>
    </w:p>
    <w:p w:rsidR="00074F84" w:rsidRPr="00D81346" w:rsidRDefault="00A662B9" w:rsidP="00D81346">
      <w:pPr>
        <w:ind w:firstLineChars="200" w:firstLine="640"/>
        <w:rPr>
          <w:rFonts w:ascii="仿宋_GB2312" w:eastAsia="仿宋_GB2312"/>
          <w:sz w:val="32"/>
          <w:szCs w:val="32"/>
        </w:rPr>
      </w:pPr>
      <w:r w:rsidRPr="00D81346">
        <w:rPr>
          <w:rFonts w:ascii="仿宋_GB2312" w:eastAsia="仿宋_GB2312" w:hint="eastAsia"/>
          <w:sz w:val="32"/>
          <w:szCs w:val="32"/>
        </w:rPr>
        <w:t>学校是国家示范骨干高职院校、中国特色高水平职业院校建设单位、国家职业教育计算机应用技术专业教学资源库建设项目单位、北京市示范性高职院校、北京市特色高水平职业院校、北京市“一带一路”国家人才培养基地</w:t>
      </w:r>
      <w:r w:rsidR="00EE3CAB">
        <w:rPr>
          <w:rFonts w:ascii="仿宋_GB2312" w:eastAsia="仿宋_GB2312" w:hint="eastAsia"/>
          <w:sz w:val="32"/>
          <w:szCs w:val="32"/>
        </w:rPr>
        <w:t>。</w:t>
      </w:r>
    </w:p>
    <w:p w:rsidR="00A662B9" w:rsidRPr="005247E2" w:rsidRDefault="00A662B9" w:rsidP="00A662B9">
      <w:pPr>
        <w:ind w:firstLineChars="200" w:firstLine="640"/>
        <w:rPr>
          <w:rFonts w:ascii="仿宋_GB2312" w:eastAsia="仿宋_GB2312"/>
          <w:sz w:val="32"/>
          <w:szCs w:val="32"/>
        </w:rPr>
      </w:pPr>
      <w:r w:rsidRPr="005247E2">
        <w:rPr>
          <w:rFonts w:ascii="仿宋_GB2312" w:eastAsia="仿宋_GB2312" w:hint="eastAsia"/>
          <w:sz w:val="32"/>
          <w:szCs w:val="32"/>
        </w:rPr>
        <w:t>北京信息职业技术学院事业编制920人，实际562人。</w:t>
      </w:r>
    </w:p>
    <w:p w:rsidR="00CF3FED" w:rsidRPr="00074F84" w:rsidRDefault="00A662B9" w:rsidP="00FE3833">
      <w:pPr>
        <w:spacing w:line="560" w:lineRule="exact"/>
        <w:ind w:firstLineChars="200" w:firstLine="640"/>
        <w:rPr>
          <w:rFonts w:ascii="仿宋_GB2312" w:eastAsia="仿宋_GB2312"/>
          <w:color w:val="000000"/>
          <w:sz w:val="32"/>
          <w:szCs w:val="32"/>
        </w:rPr>
      </w:pPr>
      <w:bookmarkStart w:id="0" w:name="_GoBack"/>
      <w:bookmarkEnd w:id="0"/>
      <w:r w:rsidRPr="005247E2">
        <w:rPr>
          <w:rFonts w:ascii="仿宋_GB2312" w:eastAsia="仿宋_GB2312" w:hint="eastAsia"/>
          <w:sz w:val="32"/>
          <w:szCs w:val="32"/>
        </w:rPr>
        <w:t>离退休人员631人，其中：离休7人，退休624人。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074F84" w:rsidRPr="00074F84" w:rsidRDefault="00074F84" w:rsidP="00074F84">
      <w:pPr>
        <w:spacing w:line="560" w:lineRule="exact"/>
        <w:ind w:firstLineChars="200" w:firstLine="640"/>
        <w:rPr>
          <w:rFonts w:ascii="仿宋_GB2312" w:eastAsia="仿宋_GB2312"/>
          <w:color w:val="000000"/>
          <w:sz w:val="32"/>
          <w:szCs w:val="32"/>
        </w:rPr>
      </w:pPr>
      <w:r w:rsidRPr="00074F84">
        <w:rPr>
          <w:rFonts w:ascii="仿宋_GB2312" w:eastAsia="仿宋_GB2312" w:hint="eastAsia"/>
          <w:color w:val="000000"/>
          <w:sz w:val="32"/>
          <w:szCs w:val="32"/>
        </w:rPr>
        <w:t>（一）20</w:t>
      </w:r>
      <w:r w:rsidRPr="00074F84">
        <w:rPr>
          <w:rFonts w:ascii="仿宋_GB2312" w:eastAsia="仿宋_GB2312"/>
          <w:color w:val="000000"/>
          <w:sz w:val="32"/>
          <w:szCs w:val="32"/>
        </w:rPr>
        <w:t>21</w:t>
      </w:r>
      <w:r w:rsidRPr="00074F84">
        <w:rPr>
          <w:rFonts w:ascii="仿宋_GB2312" w:eastAsia="仿宋_GB2312" w:hint="eastAsia"/>
          <w:color w:val="000000"/>
          <w:sz w:val="32"/>
          <w:szCs w:val="32"/>
        </w:rPr>
        <w:t>年收入预算</w:t>
      </w:r>
      <w:r w:rsidR="00513C53">
        <w:rPr>
          <w:rFonts w:ascii="仿宋_GB2312" w:eastAsia="仿宋_GB2312" w:hint="eastAsia"/>
          <w:color w:val="000000"/>
          <w:sz w:val="32"/>
          <w:szCs w:val="32"/>
        </w:rPr>
        <w:t>38979.89</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513C53" w:rsidRPr="003F15AC">
        <w:rPr>
          <w:rFonts w:ascii="仿宋_GB2312" w:eastAsia="仿宋_GB2312" w:hint="eastAsia"/>
          <w:sz w:val="32"/>
          <w:szCs w:val="32"/>
        </w:rPr>
        <w:t>40082.67</w:t>
      </w:r>
      <w:r w:rsidRPr="00074F84">
        <w:rPr>
          <w:rFonts w:ascii="仿宋_GB2312" w:eastAsia="仿宋_GB2312" w:hint="eastAsia"/>
          <w:color w:val="000000"/>
          <w:sz w:val="32"/>
          <w:szCs w:val="32"/>
        </w:rPr>
        <w:t>万元减少</w:t>
      </w:r>
      <w:r w:rsidR="00513C53">
        <w:rPr>
          <w:rFonts w:ascii="仿宋_GB2312" w:eastAsia="仿宋_GB2312" w:hint="eastAsia"/>
          <w:color w:val="000000"/>
          <w:sz w:val="32"/>
          <w:szCs w:val="32"/>
        </w:rPr>
        <w:t>1102.78</w:t>
      </w:r>
      <w:r w:rsidRPr="00074F84">
        <w:rPr>
          <w:rFonts w:ascii="仿宋_GB2312" w:eastAsia="仿宋_GB2312" w:hint="eastAsia"/>
          <w:color w:val="000000"/>
          <w:sz w:val="32"/>
          <w:szCs w:val="32"/>
        </w:rPr>
        <w:t>万元，下降</w:t>
      </w:r>
      <w:r w:rsidR="00513C53">
        <w:rPr>
          <w:rFonts w:ascii="仿宋_GB2312" w:eastAsia="仿宋_GB2312" w:hint="eastAsia"/>
          <w:color w:val="000000"/>
          <w:sz w:val="32"/>
          <w:szCs w:val="32"/>
        </w:rPr>
        <w:t>2.75</w:t>
      </w:r>
      <w:r w:rsidRPr="00074F84">
        <w:rPr>
          <w:rFonts w:ascii="仿宋_GB2312" w:eastAsia="仿宋_GB2312" w:hint="eastAsia"/>
          <w:color w:val="000000"/>
          <w:sz w:val="32"/>
          <w:szCs w:val="32"/>
        </w:rPr>
        <w:t>%。其中：财政拨款</w:t>
      </w:r>
      <w:r w:rsidR="0095198E">
        <w:rPr>
          <w:rFonts w:ascii="仿宋_GB2312" w:eastAsia="仿宋_GB2312" w:hint="eastAsia"/>
          <w:color w:val="000000"/>
          <w:sz w:val="32"/>
          <w:szCs w:val="32"/>
        </w:rPr>
        <w:t>31746.07</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95198E" w:rsidRPr="003F15AC">
        <w:rPr>
          <w:rFonts w:ascii="仿宋_GB2312" w:eastAsia="仿宋_GB2312" w:hint="eastAsia"/>
          <w:sz w:val="32"/>
          <w:szCs w:val="32"/>
        </w:rPr>
        <w:t>33949.82</w:t>
      </w:r>
      <w:r w:rsidRPr="00074F84">
        <w:rPr>
          <w:rFonts w:ascii="仿宋_GB2312" w:eastAsia="仿宋_GB2312" w:hint="eastAsia"/>
          <w:color w:val="000000"/>
          <w:sz w:val="32"/>
          <w:szCs w:val="32"/>
        </w:rPr>
        <w:t>万元减少</w:t>
      </w:r>
      <w:r w:rsidR="0095198E">
        <w:rPr>
          <w:rFonts w:ascii="仿宋_GB2312" w:eastAsia="仿宋_GB2312" w:hint="eastAsia"/>
          <w:color w:val="000000"/>
          <w:sz w:val="32"/>
          <w:szCs w:val="32"/>
        </w:rPr>
        <w:t>2203.75</w:t>
      </w:r>
      <w:r w:rsidRPr="00074F84">
        <w:rPr>
          <w:rFonts w:ascii="仿宋_GB2312" w:eastAsia="仿宋_GB2312" w:hint="eastAsia"/>
          <w:color w:val="000000"/>
          <w:sz w:val="32"/>
          <w:szCs w:val="32"/>
        </w:rPr>
        <w:t>万元，</w:t>
      </w:r>
      <w:r w:rsidRPr="00A60CA8">
        <w:rPr>
          <w:rFonts w:ascii="仿宋_GB2312" w:eastAsia="仿宋_GB2312"/>
          <w:color w:val="000000"/>
          <w:sz w:val="32"/>
          <w:szCs w:val="32"/>
        </w:rPr>
        <w:t>减少主要原因是落实厉行节约的精神，减少办公等公用经费使用</w:t>
      </w:r>
      <w:r w:rsidRPr="00A60CA8">
        <w:rPr>
          <w:rFonts w:ascii="仿宋_GB2312" w:eastAsia="仿宋_GB2312" w:hint="eastAsia"/>
          <w:color w:val="000000"/>
          <w:sz w:val="32"/>
          <w:szCs w:val="32"/>
        </w:rPr>
        <w:t>；</w:t>
      </w:r>
      <w:r w:rsidRPr="00074F84">
        <w:rPr>
          <w:rFonts w:ascii="仿宋_GB2312" w:eastAsia="仿宋_GB2312" w:hint="eastAsia"/>
          <w:color w:val="000000"/>
          <w:sz w:val="32"/>
          <w:szCs w:val="32"/>
        </w:rPr>
        <w:t>使用结余资金和</w:t>
      </w:r>
      <w:r w:rsidRPr="00074F84">
        <w:rPr>
          <w:rFonts w:ascii="仿宋_GB2312" w:eastAsia="仿宋_GB2312"/>
          <w:color w:val="000000"/>
          <w:sz w:val="32"/>
          <w:szCs w:val="32"/>
        </w:rPr>
        <w:t>事业基金等</w:t>
      </w:r>
      <w:r w:rsidRPr="00074F84">
        <w:rPr>
          <w:rFonts w:ascii="仿宋_GB2312" w:eastAsia="仿宋_GB2312" w:hint="eastAsia"/>
          <w:color w:val="000000"/>
          <w:sz w:val="32"/>
          <w:szCs w:val="32"/>
        </w:rPr>
        <w:t>安排下年</w:t>
      </w:r>
      <w:r w:rsidRPr="00074F84">
        <w:rPr>
          <w:rFonts w:ascii="仿宋_GB2312" w:eastAsia="仿宋_GB2312"/>
          <w:color w:val="000000"/>
          <w:sz w:val="32"/>
          <w:szCs w:val="32"/>
        </w:rPr>
        <w:t>度</w:t>
      </w:r>
      <w:r w:rsidRPr="00074F84">
        <w:rPr>
          <w:rFonts w:ascii="仿宋_GB2312" w:eastAsia="仿宋_GB2312" w:hint="eastAsia"/>
          <w:color w:val="000000"/>
          <w:sz w:val="32"/>
          <w:szCs w:val="32"/>
        </w:rPr>
        <w:t>预算</w:t>
      </w:r>
      <w:r w:rsidR="0095198E">
        <w:rPr>
          <w:rFonts w:ascii="仿宋_GB2312" w:eastAsia="仿宋_GB2312" w:hint="eastAsia"/>
          <w:color w:val="000000"/>
          <w:sz w:val="32"/>
          <w:szCs w:val="32"/>
        </w:rPr>
        <w:t>2916</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95198E" w:rsidRPr="003F15AC">
        <w:rPr>
          <w:rFonts w:ascii="仿宋_GB2312" w:eastAsia="仿宋_GB2312" w:hint="eastAsia"/>
          <w:sz w:val="32"/>
          <w:szCs w:val="32"/>
        </w:rPr>
        <w:t>1469.82万元增加1446.18万元</w:t>
      </w:r>
      <w:r w:rsidRPr="00074F84">
        <w:rPr>
          <w:rFonts w:ascii="仿宋_GB2312" w:eastAsia="仿宋_GB2312" w:hint="eastAsia"/>
          <w:color w:val="000000"/>
          <w:sz w:val="32"/>
          <w:szCs w:val="32"/>
        </w:rPr>
        <w:t>；其他资金</w:t>
      </w:r>
      <w:r w:rsidR="00A113EB">
        <w:rPr>
          <w:rFonts w:ascii="仿宋_GB2312" w:eastAsia="仿宋_GB2312" w:hint="eastAsia"/>
          <w:color w:val="000000"/>
          <w:sz w:val="32"/>
          <w:szCs w:val="32"/>
        </w:rPr>
        <w:t>4317.82</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A113EB" w:rsidRPr="003F15AC">
        <w:rPr>
          <w:rFonts w:ascii="仿宋_GB2312" w:eastAsia="仿宋_GB2312" w:hint="eastAsia"/>
          <w:sz w:val="32"/>
          <w:szCs w:val="32"/>
        </w:rPr>
        <w:t>4663.03万元减少</w:t>
      </w:r>
      <w:r w:rsidR="00A113EB">
        <w:rPr>
          <w:rFonts w:ascii="仿宋_GB2312" w:eastAsia="仿宋_GB2312" w:hint="eastAsia"/>
          <w:sz w:val="32"/>
          <w:szCs w:val="32"/>
        </w:rPr>
        <w:t>345.21</w:t>
      </w:r>
      <w:r w:rsidR="00A113EB" w:rsidRPr="003F15AC">
        <w:rPr>
          <w:rFonts w:ascii="仿宋_GB2312" w:eastAsia="仿宋_GB2312" w:hint="eastAsia"/>
          <w:sz w:val="32"/>
          <w:szCs w:val="32"/>
        </w:rPr>
        <w:t>万元</w:t>
      </w:r>
      <w:r w:rsidRPr="00074F84">
        <w:rPr>
          <w:rFonts w:ascii="仿宋_GB2312" w:eastAsia="仿宋_GB2312" w:hint="eastAsia"/>
          <w:color w:val="000000"/>
          <w:sz w:val="32"/>
          <w:szCs w:val="32"/>
        </w:rPr>
        <w:t>，</w:t>
      </w:r>
      <w:r w:rsidRPr="00A60CA8">
        <w:rPr>
          <w:rFonts w:ascii="仿宋_GB2312" w:eastAsia="仿宋_GB2312"/>
          <w:color w:val="000000"/>
          <w:sz w:val="32"/>
          <w:szCs w:val="32"/>
        </w:rPr>
        <w:t>减少主要原因是招生</w:t>
      </w:r>
      <w:r w:rsidRPr="00A60CA8">
        <w:rPr>
          <w:rFonts w:ascii="仿宋_GB2312" w:eastAsia="仿宋_GB2312" w:hint="eastAsia"/>
          <w:color w:val="000000"/>
          <w:sz w:val="32"/>
          <w:szCs w:val="32"/>
        </w:rPr>
        <w:t>人数</w:t>
      </w:r>
      <w:r w:rsidRPr="00A60CA8">
        <w:rPr>
          <w:rFonts w:ascii="仿宋_GB2312" w:eastAsia="仿宋_GB2312"/>
          <w:color w:val="000000"/>
          <w:sz w:val="32"/>
          <w:szCs w:val="32"/>
        </w:rPr>
        <w:t>减少</w:t>
      </w:r>
      <w:r w:rsidRPr="00074F84">
        <w:rPr>
          <w:rFonts w:ascii="仿宋_GB2312" w:eastAsia="仿宋_GB2312" w:hint="eastAsia"/>
          <w:color w:val="000000"/>
          <w:sz w:val="32"/>
          <w:szCs w:val="32"/>
        </w:rPr>
        <w:t>。</w:t>
      </w:r>
    </w:p>
    <w:p w:rsidR="009547B4" w:rsidRPr="009547B4" w:rsidRDefault="00074F84" w:rsidP="009547B4">
      <w:pPr>
        <w:ind w:firstLine="555"/>
        <w:rPr>
          <w:rFonts w:ascii="仿宋_GB2312" w:eastAsia="仿宋_GB2312"/>
          <w:color w:val="000000"/>
          <w:sz w:val="32"/>
          <w:szCs w:val="32"/>
        </w:rPr>
      </w:pPr>
      <w:r w:rsidRPr="00074F84">
        <w:rPr>
          <w:rFonts w:ascii="仿宋_GB2312" w:eastAsia="仿宋_GB2312" w:hint="eastAsia"/>
          <w:color w:val="000000"/>
          <w:sz w:val="32"/>
          <w:szCs w:val="32"/>
        </w:rPr>
        <w:t>（二）2021年</w:t>
      </w:r>
      <w:r w:rsidRPr="00074F84">
        <w:rPr>
          <w:rFonts w:ascii="仿宋_GB2312" w:eastAsia="仿宋_GB2312"/>
          <w:color w:val="000000"/>
          <w:sz w:val="32"/>
          <w:szCs w:val="32"/>
        </w:rPr>
        <w:t>支出预算</w:t>
      </w:r>
      <w:r w:rsidR="006171F5">
        <w:rPr>
          <w:rFonts w:ascii="仿宋_GB2312" w:eastAsia="仿宋_GB2312" w:hint="eastAsia"/>
          <w:color w:val="000000"/>
          <w:sz w:val="32"/>
          <w:szCs w:val="32"/>
        </w:rPr>
        <w:t>38979.89</w:t>
      </w:r>
      <w:r w:rsidRPr="00074F84">
        <w:rPr>
          <w:rFonts w:ascii="仿宋_GB2312" w:eastAsia="仿宋_GB2312" w:hint="eastAsia"/>
          <w:color w:val="000000"/>
          <w:sz w:val="32"/>
          <w:szCs w:val="32"/>
        </w:rPr>
        <w:t>万元</w:t>
      </w:r>
      <w:r w:rsidRPr="00074F84">
        <w:rPr>
          <w:rFonts w:ascii="仿宋_GB2312" w:eastAsia="仿宋_GB2312"/>
          <w:color w:val="000000"/>
          <w:sz w:val="32"/>
          <w:szCs w:val="32"/>
        </w:rPr>
        <w:t>，比</w:t>
      </w:r>
      <w:r w:rsidRPr="00074F84">
        <w:rPr>
          <w:rFonts w:ascii="仿宋_GB2312" w:eastAsia="仿宋_GB2312" w:hint="eastAsia"/>
          <w:color w:val="000000"/>
          <w:sz w:val="32"/>
          <w:szCs w:val="32"/>
        </w:rPr>
        <w:t>2020年</w:t>
      </w:r>
      <w:r w:rsidR="006171F5" w:rsidRPr="003F15AC">
        <w:rPr>
          <w:rFonts w:ascii="仿宋_GB2312" w:eastAsia="仿宋_GB2312" w:hint="eastAsia"/>
          <w:sz w:val="32"/>
          <w:szCs w:val="32"/>
        </w:rPr>
        <w:t>40082.67</w:t>
      </w:r>
      <w:r w:rsidR="006171F5" w:rsidRPr="00074F84">
        <w:rPr>
          <w:rFonts w:ascii="仿宋_GB2312" w:eastAsia="仿宋_GB2312" w:hint="eastAsia"/>
          <w:color w:val="000000"/>
          <w:sz w:val="32"/>
          <w:szCs w:val="32"/>
        </w:rPr>
        <w:t>万元减少</w:t>
      </w:r>
      <w:r w:rsidR="006171F5">
        <w:rPr>
          <w:rFonts w:ascii="仿宋_GB2312" w:eastAsia="仿宋_GB2312" w:hint="eastAsia"/>
          <w:color w:val="000000"/>
          <w:sz w:val="32"/>
          <w:szCs w:val="32"/>
        </w:rPr>
        <w:t>1102.78</w:t>
      </w:r>
      <w:r w:rsidR="006171F5" w:rsidRPr="00074F84">
        <w:rPr>
          <w:rFonts w:ascii="仿宋_GB2312" w:eastAsia="仿宋_GB2312" w:hint="eastAsia"/>
          <w:color w:val="000000"/>
          <w:sz w:val="32"/>
          <w:szCs w:val="32"/>
        </w:rPr>
        <w:t>万元，下降</w:t>
      </w:r>
      <w:r w:rsidR="006171F5">
        <w:rPr>
          <w:rFonts w:ascii="仿宋_GB2312" w:eastAsia="仿宋_GB2312" w:hint="eastAsia"/>
          <w:color w:val="000000"/>
          <w:sz w:val="32"/>
          <w:szCs w:val="32"/>
        </w:rPr>
        <w:t>2.75</w:t>
      </w:r>
      <w:r w:rsidR="006171F5" w:rsidRPr="00074F84">
        <w:rPr>
          <w:rFonts w:ascii="仿宋_GB2312" w:eastAsia="仿宋_GB2312" w:hint="eastAsia"/>
          <w:color w:val="000000"/>
          <w:sz w:val="32"/>
          <w:szCs w:val="32"/>
        </w:rPr>
        <w:t>%</w:t>
      </w:r>
      <w:r w:rsidRPr="00074F84">
        <w:rPr>
          <w:rFonts w:ascii="仿宋_GB2312" w:eastAsia="仿宋_GB2312"/>
          <w:color w:val="000000"/>
          <w:sz w:val="32"/>
          <w:szCs w:val="32"/>
        </w:rPr>
        <w:t>。其中</w:t>
      </w:r>
      <w:r w:rsidRPr="00074F84">
        <w:rPr>
          <w:rFonts w:ascii="仿宋_GB2312" w:eastAsia="仿宋_GB2312" w:hint="eastAsia"/>
          <w:color w:val="000000"/>
          <w:sz w:val="32"/>
          <w:szCs w:val="32"/>
        </w:rPr>
        <w:t>：基本支出预算</w:t>
      </w:r>
      <w:r w:rsidR="006171F5">
        <w:rPr>
          <w:rFonts w:ascii="仿宋_GB2312" w:eastAsia="仿宋_GB2312" w:hint="eastAsia"/>
          <w:color w:val="000000"/>
          <w:sz w:val="32"/>
          <w:szCs w:val="32"/>
        </w:rPr>
        <w:t>32284.30</w:t>
      </w:r>
      <w:r w:rsidRPr="00074F84">
        <w:rPr>
          <w:rFonts w:ascii="仿宋_GB2312" w:eastAsia="仿宋_GB2312" w:hint="eastAsia"/>
          <w:color w:val="000000"/>
          <w:sz w:val="32"/>
          <w:szCs w:val="32"/>
        </w:rPr>
        <w:t>万元，占总支出预算</w:t>
      </w:r>
      <w:r w:rsidR="006171F5">
        <w:rPr>
          <w:rFonts w:ascii="仿宋_GB2312" w:eastAsia="仿宋_GB2312" w:hint="eastAsia"/>
          <w:color w:val="000000"/>
          <w:sz w:val="32"/>
          <w:szCs w:val="32"/>
        </w:rPr>
        <w:t>82.82</w:t>
      </w:r>
      <w:r w:rsidRPr="00074F84">
        <w:rPr>
          <w:rFonts w:ascii="仿宋_GB2312" w:eastAsia="仿宋_GB2312" w:hint="eastAsia"/>
          <w:color w:val="000000"/>
          <w:sz w:val="32"/>
          <w:szCs w:val="32"/>
        </w:rPr>
        <w:t>%，比20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6171F5" w:rsidRPr="003F15AC">
        <w:rPr>
          <w:rFonts w:ascii="仿宋_GB2312" w:eastAsia="仿宋_GB2312" w:hint="eastAsia"/>
          <w:sz w:val="32"/>
          <w:szCs w:val="32"/>
        </w:rPr>
        <w:t>36067.46万元减少3783.16万元，下降</w:t>
      </w:r>
      <w:r w:rsidR="006171F5">
        <w:rPr>
          <w:rFonts w:ascii="仿宋_GB2312" w:eastAsia="仿宋_GB2312" w:hint="eastAsia"/>
          <w:sz w:val="32"/>
          <w:szCs w:val="32"/>
        </w:rPr>
        <w:t>10.49%</w:t>
      </w:r>
      <w:r w:rsidRPr="00074F84">
        <w:rPr>
          <w:rFonts w:ascii="仿宋_GB2312" w:eastAsia="仿宋_GB2312" w:hint="eastAsia"/>
          <w:color w:val="000000"/>
          <w:sz w:val="32"/>
          <w:szCs w:val="32"/>
        </w:rPr>
        <w:t>，</w:t>
      </w:r>
      <w:r w:rsidRPr="00A60CA8">
        <w:rPr>
          <w:rFonts w:ascii="仿宋_GB2312" w:eastAsia="仿宋_GB2312" w:hint="eastAsia"/>
          <w:color w:val="000000"/>
          <w:sz w:val="32"/>
          <w:szCs w:val="32"/>
        </w:rPr>
        <w:t>主要原因是落实全市过紧日子的政策要求</w:t>
      </w:r>
      <w:r w:rsidRPr="00A60CA8">
        <w:rPr>
          <w:rFonts w:ascii="仿宋_GB2312" w:eastAsia="仿宋_GB2312"/>
          <w:color w:val="000000"/>
          <w:sz w:val="32"/>
          <w:szCs w:val="32"/>
        </w:rPr>
        <w:t>，</w:t>
      </w:r>
      <w:r w:rsidRPr="00A60CA8">
        <w:rPr>
          <w:rFonts w:ascii="仿宋_GB2312" w:eastAsia="仿宋_GB2312" w:hint="eastAsia"/>
          <w:color w:val="000000"/>
          <w:sz w:val="32"/>
          <w:szCs w:val="32"/>
        </w:rPr>
        <w:t>压缩经费支出；项</w:t>
      </w:r>
      <w:r w:rsidRPr="00074F84">
        <w:rPr>
          <w:rFonts w:ascii="仿宋_GB2312" w:eastAsia="仿宋_GB2312" w:hint="eastAsia"/>
          <w:color w:val="000000"/>
          <w:sz w:val="32"/>
          <w:szCs w:val="32"/>
        </w:rPr>
        <w:t>目支出预算</w:t>
      </w:r>
      <w:r w:rsidR="006171F5">
        <w:rPr>
          <w:rFonts w:ascii="仿宋_GB2312" w:eastAsia="仿宋_GB2312" w:hint="eastAsia"/>
          <w:color w:val="000000"/>
          <w:sz w:val="32"/>
          <w:szCs w:val="32"/>
        </w:rPr>
        <w:t>6395.29</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0B3E21" w:rsidRPr="003F15AC">
        <w:rPr>
          <w:rFonts w:ascii="仿宋_GB2312" w:eastAsia="仿宋_GB2312" w:hint="eastAsia"/>
          <w:sz w:val="32"/>
          <w:szCs w:val="32"/>
        </w:rPr>
        <w:t>3740.22万元增加</w:t>
      </w:r>
      <w:r w:rsidR="000B3E21">
        <w:rPr>
          <w:rFonts w:ascii="仿宋_GB2312" w:eastAsia="仿宋_GB2312" w:hint="eastAsia"/>
          <w:sz w:val="32"/>
          <w:szCs w:val="32"/>
        </w:rPr>
        <w:t>2655.07</w:t>
      </w:r>
      <w:r w:rsidR="000B3E21" w:rsidRPr="003F15AC">
        <w:rPr>
          <w:rFonts w:ascii="仿宋_GB2312" w:eastAsia="仿宋_GB2312" w:hint="eastAsia"/>
          <w:sz w:val="32"/>
          <w:szCs w:val="32"/>
        </w:rPr>
        <w:t>万元，增长</w:t>
      </w:r>
      <w:r w:rsidR="000B3E21">
        <w:rPr>
          <w:rFonts w:ascii="仿宋_GB2312" w:eastAsia="仿宋_GB2312" w:hint="eastAsia"/>
          <w:sz w:val="32"/>
          <w:szCs w:val="32"/>
        </w:rPr>
        <w:t>70.99</w:t>
      </w:r>
      <w:r w:rsidR="000B3E21" w:rsidRPr="003F15AC">
        <w:rPr>
          <w:rFonts w:ascii="仿宋_GB2312" w:eastAsia="仿宋_GB2312" w:hint="eastAsia"/>
          <w:sz w:val="32"/>
          <w:szCs w:val="32"/>
        </w:rPr>
        <w:t>%</w:t>
      </w:r>
      <w:r w:rsidR="000B3E21">
        <w:rPr>
          <w:rFonts w:ascii="仿宋_GB2312" w:eastAsia="仿宋_GB2312" w:hint="eastAsia"/>
          <w:sz w:val="32"/>
          <w:szCs w:val="32"/>
        </w:rPr>
        <w:t>，</w:t>
      </w:r>
      <w:r w:rsidRPr="00A60CA8">
        <w:rPr>
          <w:rFonts w:ascii="仿宋_GB2312" w:eastAsia="仿宋_GB2312" w:hint="eastAsia"/>
          <w:color w:val="000000"/>
          <w:sz w:val="32"/>
          <w:szCs w:val="32"/>
        </w:rPr>
        <w:t>主要</w:t>
      </w:r>
      <w:r w:rsidRPr="00A60CA8">
        <w:rPr>
          <w:rFonts w:ascii="仿宋_GB2312" w:eastAsia="仿宋_GB2312"/>
          <w:color w:val="000000"/>
          <w:sz w:val="32"/>
          <w:szCs w:val="32"/>
        </w:rPr>
        <w:t>原因是按照事业发展规划，调整项目支出。</w:t>
      </w:r>
      <w:r w:rsidR="000B3E21" w:rsidRPr="00A60CA8">
        <w:rPr>
          <w:rFonts w:ascii="仿宋_GB2312" w:eastAsia="仿宋_GB2312"/>
          <w:sz w:val="32"/>
          <w:szCs w:val="32"/>
        </w:rPr>
        <w:t>单位预算项目主要为</w:t>
      </w:r>
      <w:r w:rsidR="00AE248D" w:rsidRPr="00A60CA8">
        <w:rPr>
          <w:rFonts w:ascii="仿宋_GB2312" w:eastAsia="仿宋_GB2312" w:hint="eastAsia"/>
          <w:sz w:val="32"/>
          <w:szCs w:val="32"/>
        </w:rPr>
        <w:t>双高项目、特高项目、改善办学条件、学生资助项目</w:t>
      </w:r>
      <w:r w:rsidR="000B3E21" w:rsidRPr="00A60CA8">
        <w:rPr>
          <w:rFonts w:ascii="仿宋_GB2312" w:eastAsia="仿宋_GB2312"/>
          <w:sz w:val="32"/>
          <w:szCs w:val="32"/>
        </w:rPr>
        <w:t>经费等</w:t>
      </w:r>
      <w:r w:rsidR="007A111A" w:rsidRPr="00A60CA8">
        <w:rPr>
          <w:rFonts w:ascii="仿宋_GB2312" w:eastAsia="仿宋_GB2312" w:hint="eastAsia"/>
          <w:sz w:val="32"/>
          <w:szCs w:val="32"/>
        </w:rPr>
        <w:t>；事业单</w:t>
      </w:r>
      <w:r w:rsidR="007A111A" w:rsidRPr="0004612D">
        <w:rPr>
          <w:rFonts w:ascii="仿宋_GB2312" w:eastAsia="仿宋_GB2312" w:hint="eastAsia"/>
          <w:sz w:val="32"/>
          <w:szCs w:val="32"/>
        </w:rPr>
        <w:t>位经营支出185.3万元</w:t>
      </w:r>
      <w:r w:rsidR="007A111A">
        <w:rPr>
          <w:rFonts w:ascii="仿宋_GB2312" w:eastAsia="仿宋_GB2312" w:hint="eastAsia"/>
          <w:sz w:val="32"/>
          <w:szCs w:val="32"/>
        </w:rPr>
        <w:t>，</w:t>
      </w:r>
      <w:r w:rsidR="007A111A" w:rsidRPr="004300E2">
        <w:rPr>
          <w:rFonts w:ascii="仿宋_GB2312" w:eastAsia="仿宋_GB2312" w:hint="eastAsia"/>
          <w:sz w:val="32"/>
          <w:szCs w:val="32"/>
        </w:rPr>
        <w:t>比</w:t>
      </w:r>
      <w:r w:rsidR="007A111A">
        <w:rPr>
          <w:rFonts w:ascii="仿宋_GB2312" w:eastAsia="仿宋_GB2312" w:hint="eastAsia"/>
          <w:sz w:val="32"/>
          <w:szCs w:val="32"/>
        </w:rPr>
        <w:t>2020</w:t>
      </w:r>
      <w:r w:rsidR="007A111A" w:rsidRPr="004300E2">
        <w:rPr>
          <w:rFonts w:ascii="仿宋_GB2312" w:eastAsia="仿宋_GB2312" w:hint="eastAsia"/>
          <w:sz w:val="32"/>
          <w:szCs w:val="32"/>
        </w:rPr>
        <w:t>年</w:t>
      </w:r>
      <w:r w:rsidR="007A111A">
        <w:rPr>
          <w:rFonts w:ascii="仿宋_GB2312" w:eastAsia="仿宋_GB2312"/>
          <w:sz w:val="32"/>
          <w:szCs w:val="32"/>
        </w:rPr>
        <w:t>160</w:t>
      </w:r>
      <w:r w:rsidR="007A111A" w:rsidRPr="004A513C">
        <w:rPr>
          <w:rFonts w:ascii="仿宋_GB2312" w:eastAsia="仿宋_GB2312" w:hint="eastAsia"/>
          <w:sz w:val="32"/>
          <w:szCs w:val="32"/>
        </w:rPr>
        <w:t>万元减少</w:t>
      </w:r>
      <w:r w:rsidR="007A111A">
        <w:rPr>
          <w:rFonts w:ascii="仿宋_GB2312" w:eastAsia="仿宋_GB2312" w:hint="eastAsia"/>
          <w:sz w:val="32"/>
          <w:szCs w:val="32"/>
        </w:rPr>
        <w:t>25.3</w:t>
      </w:r>
      <w:r w:rsidR="007A111A" w:rsidRPr="004A513C">
        <w:rPr>
          <w:rFonts w:ascii="仿宋_GB2312" w:eastAsia="仿宋_GB2312" w:hint="eastAsia"/>
          <w:sz w:val="32"/>
          <w:szCs w:val="32"/>
        </w:rPr>
        <w:t>万元，下降</w:t>
      </w:r>
      <w:r w:rsidR="007A111A">
        <w:rPr>
          <w:rFonts w:ascii="仿宋_GB2312" w:eastAsia="仿宋_GB2312" w:hint="eastAsia"/>
          <w:sz w:val="32"/>
          <w:szCs w:val="32"/>
        </w:rPr>
        <w:t>15</w:t>
      </w:r>
      <w:r w:rsidR="007A111A">
        <w:rPr>
          <w:rFonts w:ascii="仿宋_GB2312" w:eastAsia="仿宋_GB2312"/>
          <w:sz w:val="32"/>
          <w:szCs w:val="32"/>
        </w:rPr>
        <w:t>.81</w:t>
      </w:r>
      <w:r w:rsidR="007A111A" w:rsidRPr="004A513C">
        <w:rPr>
          <w:rFonts w:ascii="仿宋_GB2312" w:eastAsia="仿宋_GB2312" w:hint="eastAsia"/>
          <w:sz w:val="32"/>
          <w:szCs w:val="32"/>
        </w:rPr>
        <w:t>%</w:t>
      </w:r>
      <w:r w:rsidR="007A111A">
        <w:rPr>
          <w:rFonts w:ascii="仿宋_GB2312" w:eastAsia="仿宋_GB2312" w:hint="eastAsia"/>
          <w:sz w:val="32"/>
          <w:szCs w:val="32"/>
        </w:rPr>
        <w:t>；</w:t>
      </w:r>
      <w:r w:rsidR="007A111A" w:rsidRPr="003F15AC">
        <w:rPr>
          <w:rFonts w:ascii="仿宋_GB2312" w:eastAsia="仿宋_GB2312" w:hint="eastAsia"/>
          <w:sz w:val="32"/>
          <w:szCs w:val="32"/>
        </w:rPr>
        <w:t>对附属单位补助支出115万元</w:t>
      </w:r>
      <w:r w:rsidR="007A111A">
        <w:rPr>
          <w:rFonts w:ascii="仿宋_GB2312" w:eastAsia="仿宋_GB2312" w:hint="eastAsia"/>
          <w:sz w:val="32"/>
          <w:szCs w:val="32"/>
        </w:rPr>
        <w:t>，</w:t>
      </w:r>
      <w:r w:rsidR="007A111A">
        <w:rPr>
          <w:rFonts w:ascii="仿宋_GB2312" w:eastAsia="仿宋_GB2312"/>
          <w:sz w:val="32"/>
          <w:szCs w:val="32"/>
        </w:rPr>
        <w:t>与上年持平。</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237126" w:rsidRPr="00D31843" w:rsidRDefault="007A111A" w:rsidP="0023712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北京信息职业技术学院</w:t>
      </w:r>
      <w:r w:rsidR="00237126" w:rsidRPr="00D541F4">
        <w:rPr>
          <w:rFonts w:ascii="仿宋_GB2312" w:eastAsia="仿宋_GB2312" w:hint="eastAsia"/>
          <w:color w:val="000000"/>
          <w:sz w:val="32"/>
          <w:szCs w:val="32"/>
        </w:rPr>
        <w:t>项目</w:t>
      </w:r>
      <w:r w:rsidR="00237126">
        <w:rPr>
          <w:rFonts w:ascii="仿宋_GB2312" w:eastAsia="仿宋_GB2312" w:hint="eastAsia"/>
          <w:color w:val="000000"/>
          <w:sz w:val="32"/>
          <w:szCs w:val="32"/>
        </w:rPr>
        <w:t>支出预算</w:t>
      </w:r>
      <w:r>
        <w:rPr>
          <w:rFonts w:ascii="仿宋_GB2312" w:eastAsia="仿宋_GB2312" w:hint="eastAsia"/>
          <w:color w:val="000000"/>
          <w:sz w:val="32"/>
          <w:szCs w:val="32"/>
        </w:rPr>
        <w:t>6395.29</w:t>
      </w:r>
      <w:r w:rsidR="00237126">
        <w:rPr>
          <w:rFonts w:ascii="仿宋_GB2312" w:eastAsia="仿宋_GB2312" w:hint="eastAsia"/>
          <w:color w:val="000000"/>
          <w:sz w:val="32"/>
          <w:szCs w:val="32"/>
        </w:rPr>
        <w:t>万元，</w:t>
      </w:r>
      <w:r w:rsidR="00237126" w:rsidRPr="00A60CA8">
        <w:rPr>
          <w:rFonts w:ascii="仿宋_GB2312" w:eastAsia="仿宋_GB2312" w:hint="eastAsia"/>
          <w:color w:val="000000"/>
          <w:sz w:val="32"/>
          <w:szCs w:val="32"/>
        </w:rPr>
        <w:t>主要支出方向为</w:t>
      </w:r>
      <w:r w:rsidR="00237126" w:rsidRPr="00A60CA8">
        <w:rPr>
          <w:rFonts w:ascii="仿宋_GB2312" w:eastAsia="仿宋_GB2312" w:hint="eastAsia"/>
          <w:sz w:val="32"/>
          <w:szCs w:val="32"/>
        </w:rPr>
        <w:t>特高</w:t>
      </w:r>
      <w:r w:rsidR="00237126" w:rsidRPr="00A60CA8">
        <w:rPr>
          <w:rFonts w:ascii="仿宋_GB2312" w:eastAsia="仿宋_GB2312"/>
          <w:sz w:val="32"/>
          <w:szCs w:val="32"/>
        </w:rPr>
        <w:t>项目、</w:t>
      </w:r>
      <w:r w:rsidR="00237126" w:rsidRPr="00A60CA8">
        <w:rPr>
          <w:rFonts w:ascii="仿宋_GB2312" w:eastAsia="仿宋_GB2312" w:hint="eastAsia"/>
          <w:sz w:val="32"/>
          <w:szCs w:val="32"/>
        </w:rPr>
        <w:t>双高</w:t>
      </w:r>
      <w:r w:rsidR="00237126" w:rsidRPr="00A60CA8">
        <w:rPr>
          <w:rFonts w:ascii="仿宋_GB2312" w:eastAsia="仿宋_GB2312"/>
          <w:sz w:val="32"/>
          <w:szCs w:val="32"/>
        </w:rPr>
        <w:t>项目、</w:t>
      </w:r>
      <w:r w:rsidR="00237126" w:rsidRPr="00A60CA8">
        <w:rPr>
          <w:rFonts w:ascii="仿宋_GB2312" w:eastAsia="仿宋_GB2312" w:hint="eastAsia"/>
          <w:sz w:val="32"/>
          <w:szCs w:val="32"/>
        </w:rPr>
        <w:t>学生资助</w:t>
      </w:r>
      <w:r w:rsidR="00237126" w:rsidRPr="00A60CA8">
        <w:rPr>
          <w:rFonts w:ascii="仿宋_GB2312" w:eastAsia="仿宋_GB2312"/>
          <w:sz w:val="32"/>
          <w:szCs w:val="32"/>
        </w:rPr>
        <w:t>、</w:t>
      </w:r>
      <w:r w:rsidR="00237126" w:rsidRPr="00A60CA8">
        <w:rPr>
          <w:rFonts w:ascii="仿宋_GB2312" w:eastAsia="仿宋_GB2312" w:hint="eastAsia"/>
          <w:sz w:val="32"/>
          <w:szCs w:val="32"/>
        </w:rPr>
        <w:t>改善办学条件等。</w:t>
      </w:r>
    </w:p>
    <w:p w:rsidR="00CF3FED"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E60F75" w:rsidRPr="00E60F75" w:rsidRDefault="00E60F75" w:rsidP="00CF3FED">
      <w:pPr>
        <w:spacing w:line="560" w:lineRule="exact"/>
        <w:ind w:firstLineChars="200" w:firstLine="640"/>
        <w:rPr>
          <w:rFonts w:ascii="仿宋_GB2312" w:eastAsia="仿宋_GB2312"/>
          <w:color w:val="000000"/>
          <w:sz w:val="32"/>
          <w:szCs w:val="32"/>
        </w:rPr>
      </w:pPr>
      <w:r w:rsidRPr="00E60F75">
        <w:rPr>
          <w:rFonts w:ascii="仿宋_GB2312" w:eastAsia="仿宋_GB2312" w:hint="eastAsia"/>
          <w:color w:val="000000"/>
          <w:sz w:val="32"/>
          <w:szCs w:val="32"/>
        </w:rPr>
        <w:t>本单位2021年无财政拨款安排的“三公”经费预算。</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CF3FED" w:rsidRPr="00E60F75" w:rsidRDefault="00E60F75" w:rsidP="00E60F75">
      <w:pPr>
        <w:ind w:firstLineChars="200" w:firstLine="640"/>
        <w:rPr>
          <w:rFonts w:ascii="仿宋_GB2312" w:eastAsia="仿宋_GB2312"/>
          <w:sz w:val="32"/>
          <w:szCs w:val="32"/>
        </w:rPr>
      </w:pPr>
      <w:r w:rsidRPr="00E0444D">
        <w:rPr>
          <w:rFonts w:ascii="仿宋_GB2312" w:eastAsia="仿宋_GB2312" w:hint="eastAsia"/>
          <w:sz w:val="32"/>
          <w:szCs w:val="32"/>
        </w:rPr>
        <w:t>2021年北京信息职业技术学院单位政府采购预算总额</w:t>
      </w:r>
      <w:r>
        <w:rPr>
          <w:rFonts w:ascii="仿宋_GB2312" w:eastAsia="仿宋_GB2312" w:hint="eastAsia"/>
          <w:sz w:val="32"/>
          <w:szCs w:val="32"/>
        </w:rPr>
        <w:t>7448.28</w:t>
      </w:r>
      <w:r w:rsidRPr="00E0444D">
        <w:rPr>
          <w:rFonts w:ascii="仿宋_GB2312" w:eastAsia="仿宋_GB2312" w:hint="eastAsia"/>
          <w:sz w:val="32"/>
          <w:szCs w:val="32"/>
        </w:rPr>
        <w:t>万元，其中：政府采购货物预算</w:t>
      </w:r>
      <w:r>
        <w:rPr>
          <w:rFonts w:ascii="仿宋_GB2312" w:eastAsia="仿宋_GB2312" w:hint="eastAsia"/>
          <w:sz w:val="32"/>
          <w:szCs w:val="32"/>
        </w:rPr>
        <w:t>3942.12</w:t>
      </w:r>
      <w:r w:rsidRPr="00E0444D">
        <w:rPr>
          <w:rFonts w:ascii="仿宋_GB2312" w:eastAsia="仿宋_GB2312" w:hint="eastAsia"/>
          <w:sz w:val="32"/>
          <w:szCs w:val="32"/>
        </w:rPr>
        <w:t>万元，政府采购工程预算1281.11万元，政府采购服务预算2225.05万元。</w:t>
      </w:r>
      <w:r w:rsidRPr="00E0444D">
        <w:rPr>
          <w:rFonts w:ascii="仿宋_GB2312" w:eastAsia="仿宋_GB2312" w:hint="eastAsia"/>
          <w:sz w:val="32"/>
          <w:szCs w:val="32"/>
        </w:rPr>
        <w:tab/>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37348E" w:rsidRPr="00D31843" w:rsidRDefault="0037348E" w:rsidP="0037348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w:t>
      </w:r>
      <w:r>
        <w:rPr>
          <w:rFonts w:ascii="仿宋_GB2312" w:eastAsia="仿宋_GB2312"/>
          <w:color w:val="000000"/>
          <w:sz w:val="32"/>
          <w:szCs w:val="32"/>
        </w:rPr>
        <w:t>无政府购买服务的预算</w:t>
      </w:r>
      <w:r w:rsidRPr="00D31843">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AA292E" w:rsidP="00AA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B0EA4">
        <w:rPr>
          <w:rFonts w:ascii="仿宋_GB2312" w:eastAsia="仿宋_GB2312" w:hint="eastAsia"/>
          <w:color w:val="000000"/>
          <w:sz w:val="32"/>
          <w:szCs w:val="32"/>
        </w:rPr>
        <w:t>2021</w:t>
      </w:r>
      <w:r w:rsidR="00230D9E">
        <w:rPr>
          <w:rFonts w:ascii="仿宋_GB2312" w:eastAsia="仿宋_GB2312" w:hint="eastAsia"/>
          <w:color w:val="000000"/>
          <w:sz w:val="32"/>
          <w:szCs w:val="32"/>
        </w:rPr>
        <w:t>年</w:t>
      </w:r>
      <w:r w:rsidR="003400F8">
        <w:rPr>
          <w:rFonts w:ascii="仿宋_GB2312" w:eastAsia="仿宋_GB2312" w:hint="eastAsia"/>
          <w:color w:val="000000"/>
          <w:sz w:val="32"/>
          <w:szCs w:val="32"/>
        </w:rPr>
        <w:t>北京</w:t>
      </w:r>
      <w:r w:rsidR="00230D9E">
        <w:rPr>
          <w:rFonts w:ascii="仿宋_GB2312" w:eastAsia="仿宋_GB2312" w:hint="eastAsia"/>
          <w:color w:val="000000"/>
          <w:sz w:val="32"/>
          <w:szCs w:val="32"/>
        </w:rPr>
        <w:t>信息职业技术</w:t>
      </w:r>
      <w:r w:rsidR="003400F8">
        <w:rPr>
          <w:rFonts w:ascii="仿宋_GB2312" w:eastAsia="仿宋_GB2312" w:hint="eastAsia"/>
          <w:color w:val="000000"/>
          <w:sz w:val="32"/>
          <w:szCs w:val="32"/>
        </w:rPr>
        <w:t>学院填报绩效目标的预算项目</w:t>
      </w:r>
      <w:r w:rsidR="00BD5B48">
        <w:rPr>
          <w:rFonts w:ascii="仿宋_GB2312" w:eastAsia="仿宋_GB2312" w:hint="eastAsia"/>
          <w:color w:val="000000"/>
          <w:sz w:val="32"/>
          <w:szCs w:val="32"/>
        </w:rPr>
        <w:t>39</w:t>
      </w:r>
      <w:r w:rsidRPr="00DB0EA4">
        <w:rPr>
          <w:rFonts w:ascii="仿宋_GB2312" w:eastAsia="仿宋_GB2312" w:hint="eastAsia"/>
          <w:color w:val="000000"/>
          <w:sz w:val="32"/>
          <w:szCs w:val="32"/>
        </w:rPr>
        <w:t>个，占本</w:t>
      </w:r>
      <w:r w:rsidR="009E2D15">
        <w:rPr>
          <w:rFonts w:ascii="仿宋_GB2312" w:eastAsia="仿宋_GB2312" w:hint="eastAsia"/>
          <w:color w:val="000000"/>
          <w:sz w:val="32"/>
          <w:szCs w:val="32"/>
        </w:rPr>
        <w:t>单位</w:t>
      </w:r>
      <w:r w:rsidR="003400F8">
        <w:rPr>
          <w:rFonts w:ascii="仿宋_GB2312" w:eastAsia="仿宋_GB2312" w:hint="eastAsia"/>
          <w:color w:val="000000"/>
          <w:sz w:val="32"/>
          <w:szCs w:val="32"/>
        </w:rPr>
        <w:t>全部预算项目</w:t>
      </w:r>
      <w:r w:rsidR="00BD5B48">
        <w:rPr>
          <w:rFonts w:ascii="仿宋_GB2312" w:eastAsia="仿宋_GB2312" w:hint="eastAsia"/>
          <w:color w:val="000000"/>
          <w:sz w:val="32"/>
          <w:szCs w:val="32"/>
        </w:rPr>
        <w:t>39</w:t>
      </w:r>
      <w:r w:rsidR="003400F8">
        <w:rPr>
          <w:rFonts w:ascii="仿宋_GB2312" w:eastAsia="仿宋_GB2312" w:hint="eastAsia"/>
          <w:color w:val="000000"/>
          <w:sz w:val="32"/>
          <w:szCs w:val="32"/>
        </w:rPr>
        <w:t>个的100</w:t>
      </w:r>
      <w:r w:rsidRPr="00DB0EA4">
        <w:rPr>
          <w:rFonts w:ascii="仿宋_GB2312" w:eastAsia="仿宋_GB2312" w:hint="eastAsia"/>
          <w:color w:val="000000"/>
          <w:sz w:val="32"/>
          <w:szCs w:val="32"/>
        </w:rPr>
        <w:t>%。填报绩效目标的项目支出预算</w:t>
      </w:r>
      <w:r w:rsidR="00BD5B48">
        <w:rPr>
          <w:rFonts w:ascii="仿宋_GB2312" w:eastAsia="仿宋_GB2312" w:hint="eastAsia"/>
          <w:color w:val="000000"/>
          <w:sz w:val="32"/>
          <w:szCs w:val="32"/>
        </w:rPr>
        <w:t>6336.30</w:t>
      </w:r>
      <w:r w:rsidRPr="00DB0EA4">
        <w:rPr>
          <w:rFonts w:ascii="仿宋_GB2312" w:eastAsia="仿宋_GB2312" w:hint="eastAsia"/>
          <w:color w:val="000000"/>
          <w:sz w:val="32"/>
          <w:szCs w:val="32"/>
        </w:rPr>
        <w:t>万元，占本</w:t>
      </w:r>
      <w:r w:rsidR="009E2D15">
        <w:rPr>
          <w:rFonts w:ascii="仿宋_GB2312" w:eastAsia="仿宋_GB2312" w:hint="eastAsia"/>
          <w:color w:val="000000"/>
          <w:sz w:val="32"/>
          <w:szCs w:val="32"/>
        </w:rPr>
        <w:t>单位</w:t>
      </w:r>
      <w:r w:rsidR="003F23CC">
        <w:rPr>
          <w:rFonts w:ascii="仿宋_GB2312" w:eastAsia="仿宋_GB2312" w:hint="eastAsia"/>
          <w:color w:val="000000"/>
          <w:sz w:val="32"/>
          <w:szCs w:val="32"/>
        </w:rPr>
        <w:t>年初全部项目支出预算的100</w:t>
      </w:r>
      <w:r w:rsidRPr="00DB0EA4">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CF3FED" w:rsidRPr="00D31843" w:rsidRDefault="00CF3FED" w:rsidP="00EE11D6">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00EE11D6">
        <w:rPr>
          <w:rFonts w:ascii="仿宋_GB2312" w:eastAsia="仿宋_GB2312" w:hint="eastAsia"/>
          <w:color w:val="000000"/>
          <w:sz w:val="32"/>
          <w:szCs w:val="32"/>
        </w:rPr>
        <w:t>无重点行政事业性收费。</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sidR="00EE11D6">
        <w:rPr>
          <w:rFonts w:ascii="仿宋_GB2312" w:eastAsia="仿宋_GB2312" w:hint="eastAsia"/>
          <w:color w:val="000000"/>
          <w:sz w:val="32"/>
          <w:szCs w:val="32"/>
        </w:rPr>
        <w:t>2021</w:t>
      </w:r>
      <w:r>
        <w:rPr>
          <w:rFonts w:ascii="仿宋_GB2312" w:eastAsia="仿宋_GB2312" w:hint="eastAsia"/>
          <w:color w:val="000000"/>
          <w:sz w:val="32"/>
          <w:szCs w:val="32"/>
        </w:rPr>
        <w:t>年</w:t>
      </w:r>
      <w:r w:rsidRPr="00D31843">
        <w:rPr>
          <w:rFonts w:ascii="仿宋_GB2312" w:eastAsia="仿宋_GB2312" w:hint="eastAsia"/>
          <w:color w:val="000000"/>
          <w:sz w:val="32"/>
          <w:szCs w:val="32"/>
        </w:rPr>
        <w:t>无国有资本经营预算财政拨款安排的预</w:t>
      </w:r>
      <w:r w:rsidR="00EE11D6">
        <w:rPr>
          <w:rFonts w:ascii="仿宋_GB2312" w:eastAsia="仿宋_GB2312" w:hint="eastAsia"/>
          <w:color w:val="000000"/>
          <w:sz w:val="32"/>
          <w:szCs w:val="32"/>
        </w:rPr>
        <w:t>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008E66D2">
        <w:rPr>
          <w:rFonts w:ascii="仿宋_GB2312" w:eastAsia="仿宋_GB2312" w:hint="eastAsia"/>
          <w:color w:val="000000"/>
          <w:sz w:val="32"/>
          <w:szCs w:val="32"/>
        </w:rPr>
        <w:t>底</w:t>
      </w:r>
      <w:r w:rsidR="00E10F01">
        <w:rPr>
          <w:rFonts w:ascii="仿宋_GB2312" w:eastAsia="仿宋_GB2312" w:hint="eastAsia"/>
          <w:color w:val="000000"/>
          <w:sz w:val="32"/>
          <w:szCs w:val="32"/>
        </w:rPr>
        <w:t>北京信息职业技术学院</w:t>
      </w:r>
      <w:r w:rsidRPr="00D31843">
        <w:rPr>
          <w:rFonts w:ascii="仿宋_GB2312" w:eastAsia="仿宋_GB2312" w:hint="eastAsia"/>
          <w:color w:val="000000"/>
          <w:sz w:val="32"/>
          <w:szCs w:val="32"/>
        </w:rPr>
        <w:t>共有车辆</w:t>
      </w:r>
      <w:r w:rsidR="00E10F01">
        <w:rPr>
          <w:rFonts w:ascii="仿宋_GB2312" w:eastAsia="仿宋_GB2312" w:hint="eastAsia"/>
          <w:color w:val="000000"/>
          <w:sz w:val="32"/>
          <w:szCs w:val="32"/>
        </w:rPr>
        <w:t>34</w:t>
      </w:r>
      <w:r w:rsidRPr="00D31843">
        <w:rPr>
          <w:rFonts w:ascii="仿宋_GB2312" w:eastAsia="仿宋_GB2312" w:hint="eastAsia"/>
          <w:color w:val="000000"/>
          <w:sz w:val="32"/>
          <w:szCs w:val="32"/>
        </w:rPr>
        <w:t>台，</w:t>
      </w:r>
      <w:r w:rsidR="00A60CA8">
        <w:rPr>
          <w:rFonts w:ascii="仿宋_GB2312" w:eastAsia="仿宋_GB2312" w:hint="eastAsia"/>
          <w:color w:val="000000"/>
          <w:sz w:val="32"/>
          <w:szCs w:val="32"/>
        </w:rPr>
        <w:t>817.79</w:t>
      </w:r>
      <w:r w:rsidRPr="00D31843">
        <w:rPr>
          <w:rFonts w:ascii="仿宋_GB2312" w:eastAsia="仿宋_GB2312" w:hint="eastAsia"/>
          <w:color w:val="000000"/>
          <w:sz w:val="32"/>
          <w:szCs w:val="32"/>
        </w:rPr>
        <w:t>万元；单位价值50万元以上的通用设备</w:t>
      </w:r>
      <w:r w:rsidR="00E10F01">
        <w:rPr>
          <w:rFonts w:ascii="仿宋_GB2312" w:eastAsia="仿宋_GB2312" w:hint="eastAsia"/>
          <w:color w:val="000000"/>
          <w:sz w:val="32"/>
          <w:szCs w:val="32"/>
        </w:rPr>
        <w:t>93</w:t>
      </w:r>
      <w:r w:rsidRPr="00D31843">
        <w:rPr>
          <w:rFonts w:ascii="仿宋_GB2312" w:eastAsia="仿宋_GB2312" w:hint="eastAsia"/>
          <w:color w:val="000000"/>
          <w:sz w:val="32"/>
          <w:szCs w:val="32"/>
        </w:rPr>
        <w:t>台（套）、</w:t>
      </w:r>
      <w:r w:rsidR="00A60CA8">
        <w:rPr>
          <w:rFonts w:ascii="仿宋_GB2312" w:eastAsia="仿宋_GB2312" w:hint="eastAsia"/>
          <w:color w:val="000000"/>
          <w:sz w:val="32"/>
          <w:szCs w:val="32"/>
        </w:rPr>
        <w:t>8527.48</w:t>
      </w:r>
      <w:r w:rsidRPr="00D31843">
        <w:rPr>
          <w:rFonts w:ascii="仿宋_GB2312" w:eastAsia="仿宋_GB2312" w:hint="eastAsia"/>
          <w:color w:val="000000"/>
          <w:sz w:val="32"/>
          <w:szCs w:val="32"/>
        </w:rPr>
        <w:t>万元，单位价值100万元以上的专用设备</w:t>
      </w:r>
      <w:r w:rsidR="00E10F01">
        <w:rPr>
          <w:rFonts w:ascii="仿宋_GB2312" w:eastAsia="仿宋_GB2312" w:hint="eastAsia"/>
          <w:color w:val="000000"/>
          <w:sz w:val="32"/>
          <w:szCs w:val="32"/>
        </w:rPr>
        <w:t>3</w:t>
      </w:r>
      <w:r w:rsidRPr="00D31843">
        <w:rPr>
          <w:rFonts w:ascii="仿宋_GB2312" w:eastAsia="仿宋_GB2312" w:hint="eastAsia"/>
          <w:color w:val="000000"/>
          <w:sz w:val="32"/>
          <w:szCs w:val="32"/>
        </w:rPr>
        <w:t>台（套）、</w:t>
      </w:r>
      <w:r w:rsidR="00A60CA8">
        <w:rPr>
          <w:rFonts w:ascii="仿宋_GB2312" w:eastAsia="仿宋_GB2312" w:hint="eastAsia"/>
          <w:color w:val="000000"/>
          <w:sz w:val="32"/>
          <w:szCs w:val="32"/>
        </w:rPr>
        <w:t>399.3</w:t>
      </w:r>
      <w:r w:rsidRPr="00D31843">
        <w:rPr>
          <w:rFonts w:ascii="仿宋_GB2312" w:eastAsia="仿宋_GB2312" w:hint="eastAsia"/>
          <w:color w:val="000000"/>
          <w:sz w:val="32"/>
          <w:szCs w:val="32"/>
        </w:rPr>
        <w:t>万元。</w:t>
      </w:r>
    </w:p>
    <w:p w:rsidR="00710982" w:rsidRDefault="00CF3FED" w:rsidP="00CF3FED">
      <w:pPr>
        <w:spacing w:line="560" w:lineRule="exact"/>
        <w:ind w:firstLineChars="200" w:firstLine="640"/>
        <w:rPr>
          <w:rFonts w:ascii="仿宋_GB2312" w:eastAsia="仿宋_GB2312"/>
          <w:color w:val="000000"/>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E10F01">
        <w:rPr>
          <w:rFonts w:ascii="仿宋_GB2312" w:eastAsia="仿宋_GB2312" w:hint="eastAsia"/>
          <w:color w:val="000000"/>
          <w:sz w:val="32"/>
          <w:szCs w:val="32"/>
        </w:rPr>
        <w:t>北京信息职业技术学院</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6CD" w:rsidRDefault="000D36CD" w:rsidP="008236A1">
      <w:r>
        <w:separator/>
      </w:r>
    </w:p>
  </w:endnote>
  <w:endnote w:type="continuationSeparator" w:id="0">
    <w:p w:rsidR="000D36CD" w:rsidRDefault="000D36CD"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FE3833" w:rsidRPr="00FE3833">
      <w:rPr>
        <w:rFonts w:ascii="宋体" w:hAnsi="宋体"/>
        <w:noProof/>
        <w:sz w:val="28"/>
        <w:szCs w:val="28"/>
        <w:lang w:val="zh-CN"/>
      </w:rPr>
      <w:t>4</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6CD" w:rsidRDefault="000D36CD" w:rsidP="008236A1">
      <w:r>
        <w:separator/>
      </w:r>
    </w:p>
  </w:footnote>
  <w:footnote w:type="continuationSeparator" w:id="0">
    <w:p w:rsidR="000D36CD" w:rsidRDefault="000D36CD"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74F84"/>
    <w:rsid w:val="00080D97"/>
    <w:rsid w:val="000B3E21"/>
    <w:rsid w:val="000B4DDF"/>
    <w:rsid w:val="000C7035"/>
    <w:rsid w:val="000D36CD"/>
    <w:rsid w:val="0013376D"/>
    <w:rsid w:val="0014236C"/>
    <w:rsid w:val="00142B50"/>
    <w:rsid w:val="0015457E"/>
    <w:rsid w:val="00184416"/>
    <w:rsid w:val="001E5CE0"/>
    <w:rsid w:val="001F5DA2"/>
    <w:rsid w:val="00230D9E"/>
    <w:rsid w:val="00237126"/>
    <w:rsid w:val="0027678F"/>
    <w:rsid w:val="002B5DAF"/>
    <w:rsid w:val="002F6E15"/>
    <w:rsid w:val="00337A2C"/>
    <w:rsid w:val="003400F8"/>
    <w:rsid w:val="00346FBE"/>
    <w:rsid w:val="0035470F"/>
    <w:rsid w:val="0036522E"/>
    <w:rsid w:val="0037348E"/>
    <w:rsid w:val="00373F45"/>
    <w:rsid w:val="00374207"/>
    <w:rsid w:val="003B2C03"/>
    <w:rsid w:val="003E18D4"/>
    <w:rsid w:val="003F23CC"/>
    <w:rsid w:val="00407C95"/>
    <w:rsid w:val="004512CE"/>
    <w:rsid w:val="00471CE7"/>
    <w:rsid w:val="004845C3"/>
    <w:rsid w:val="004A1265"/>
    <w:rsid w:val="00513C53"/>
    <w:rsid w:val="00536B67"/>
    <w:rsid w:val="00590693"/>
    <w:rsid w:val="005D115E"/>
    <w:rsid w:val="005D2DBD"/>
    <w:rsid w:val="00606287"/>
    <w:rsid w:val="006171F5"/>
    <w:rsid w:val="00654509"/>
    <w:rsid w:val="006F343A"/>
    <w:rsid w:val="006F431E"/>
    <w:rsid w:val="00710982"/>
    <w:rsid w:val="007408FE"/>
    <w:rsid w:val="0079211A"/>
    <w:rsid w:val="007A111A"/>
    <w:rsid w:val="007A54E2"/>
    <w:rsid w:val="007D3426"/>
    <w:rsid w:val="008136D7"/>
    <w:rsid w:val="008236A1"/>
    <w:rsid w:val="0083542B"/>
    <w:rsid w:val="00856EC7"/>
    <w:rsid w:val="0089797D"/>
    <w:rsid w:val="008A19FD"/>
    <w:rsid w:val="008C78F4"/>
    <w:rsid w:val="008E66D2"/>
    <w:rsid w:val="0095198E"/>
    <w:rsid w:val="009547B4"/>
    <w:rsid w:val="009575EE"/>
    <w:rsid w:val="009C06DD"/>
    <w:rsid w:val="009E2D15"/>
    <w:rsid w:val="00A113EB"/>
    <w:rsid w:val="00A60CA8"/>
    <w:rsid w:val="00A662B9"/>
    <w:rsid w:val="00A7474F"/>
    <w:rsid w:val="00A76D2B"/>
    <w:rsid w:val="00A8229A"/>
    <w:rsid w:val="00A867F7"/>
    <w:rsid w:val="00AA292E"/>
    <w:rsid w:val="00AC612C"/>
    <w:rsid w:val="00AD1B97"/>
    <w:rsid w:val="00AE248D"/>
    <w:rsid w:val="00B12808"/>
    <w:rsid w:val="00B67604"/>
    <w:rsid w:val="00B73C66"/>
    <w:rsid w:val="00B750B5"/>
    <w:rsid w:val="00B82E29"/>
    <w:rsid w:val="00B90A5E"/>
    <w:rsid w:val="00BC183E"/>
    <w:rsid w:val="00BD5B48"/>
    <w:rsid w:val="00BE0C37"/>
    <w:rsid w:val="00C0119A"/>
    <w:rsid w:val="00C0675E"/>
    <w:rsid w:val="00CB5F08"/>
    <w:rsid w:val="00CE670F"/>
    <w:rsid w:val="00CE73B4"/>
    <w:rsid w:val="00CF3FED"/>
    <w:rsid w:val="00D05F3F"/>
    <w:rsid w:val="00D06CE9"/>
    <w:rsid w:val="00D55B0B"/>
    <w:rsid w:val="00D81346"/>
    <w:rsid w:val="00DB0EA4"/>
    <w:rsid w:val="00E06AC7"/>
    <w:rsid w:val="00E10F01"/>
    <w:rsid w:val="00E165B8"/>
    <w:rsid w:val="00E35892"/>
    <w:rsid w:val="00E36D60"/>
    <w:rsid w:val="00E60F75"/>
    <w:rsid w:val="00EA3D45"/>
    <w:rsid w:val="00EE11D6"/>
    <w:rsid w:val="00EE3CAB"/>
    <w:rsid w:val="00F623DF"/>
    <w:rsid w:val="00FB6940"/>
    <w:rsid w:val="00FE3833"/>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58E300"/>
  <w15:docId w15:val="{2C3D3F80-8DA3-4BAB-B80F-DD806DC9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023DE1"/>
    <w:rPr>
      <w:sz w:val="18"/>
      <w:szCs w:val="18"/>
    </w:rPr>
  </w:style>
  <w:style w:type="character" w:customStyle="1" w:styleId="a8">
    <w:name w:val="批注框文本 字符"/>
    <w:basedOn w:val="a0"/>
    <w:link w:val="a7"/>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cw</cp:lastModifiedBy>
  <cp:revision>127</cp:revision>
  <cp:lastPrinted>2021-02-22T06:51:00Z</cp:lastPrinted>
  <dcterms:created xsi:type="dcterms:W3CDTF">2021-02-22T05:53:00Z</dcterms:created>
  <dcterms:modified xsi:type="dcterms:W3CDTF">2021-03-14T16:36:00Z</dcterms:modified>
</cp:coreProperties>
</file>